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82" w:rsidRPr="00F27EAF" w:rsidRDefault="003E1682" w:rsidP="003E1682">
      <w:pPr>
        <w:tabs>
          <w:tab w:val="center" w:pos="4536"/>
          <w:tab w:val="right" w:pos="9072"/>
        </w:tabs>
        <w:spacing w:after="0" w:line="240" w:lineRule="auto"/>
        <w:jc w:val="right"/>
        <w:rPr>
          <w:rFonts w:ascii="Arial" w:eastAsia="Times New Roman" w:hAnsi="Arial" w:cs="Arial"/>
          <w:sz w:val="24"/>
          <w:szCs w:val="24"/>
          <w:lang w:eastAsia="de-DE"/>
        </w:rPr>
      </w:pPr>
      <w:r w:rsidRPr="00F27EAF">
        <w:rPr>
          <w:rFonts w:ascii="Arial" w:eastAsia="Times New Roman" w:hAnsi="Arial" w:cs="Arial"/>
          <w:b/>
          <w:bCs/>
          <w:sz w:val="40"/>
          <w:szCs w:val="40"/>
          <w:lang w:eastAsia="de-DE"/>
        </w:rPr>
        <w:t>DASV</w:t>
      </w:r>
    </w:p>
    <w:p w:rsidR="003E1682" w:rsidRPr="00F27EAF" w:rsidRDefault="003E1682" w:rsidP="003E1682">
      <w:pPr>
        <w:spacing w:after="0" w:line="240" w:lineRule="auto"/>
        <w:jc w:val="right"/>
        <w:rPr>
          <w:rFonts w:ascii="Arial" w:eastAsia="Times New Roman" w:hAnsi="Arial" w:cs="Arial"/>
          <w:sz w:val="20"/>
          <w:szCs w:val="20"/>
          <w:lang w:eastAsia="de-DE"/>
        </w:rPr>
      </w:pPr>
      <w:bookmarkStart w:id="0" w:name="2"/>
      <w:bookmarkStart w:id="1" w:name="9"/>
      <w:bookmarkEnd w:id="0"/>
      <w:bookmarkEnd w:id="1"/>
      <w:r w:rsidRPr="00F27EAF">
        <w:rPr>
          <w:rFonts w:ascii="Arial" w:eastAsia="Times New Roman" w:hAnsi="Arial" w:cs="Arial"/>
          <w:sz w:val="20"/>
          <w:szCs w:val="20"/>
          <w:lang w:eastAsia="de-DE"/>
        </w:rPr>
        <w:t>Deutsche Anwalts- und</w:t>
      </w:r>
    </w:p>
    <w:p w:rsidR="003E1682" w:rsidRPr="00F27EAF" w:rsidRDefault="003E1682" w:rsidP="003E1682">
      <w:pPr>
        <w:spacing w:after="0" w:line="240" w:lineRule="auto"/>
        <w:jc w:val="right"/>
        <w:rPr>
          <w:rFonts w:ascii="Arial" w:eastAsia="Times New Roman" w:hAnsi="Arial" w:cs="Arial"/>
          <w:sz w:val="20"/>
          <w:szCs w:val="20"/>
          <w:lang w:eastAsia="de-DE"/>
        </w:rPr>
      </w:pPr>
      <w:r w:rsidRPr="00F27EAF">
        <w:rPr>
          <w:rFonts w:ascii="Arial" w:eastAsia="Times New Roman" w:hAnsi="Arial" w:cs="Arial"/>
          <w:sz w:val="20"/>
          <w:szCs w:val="20"/>
          <w:lang w:eastAsia="de-DE"/>
        </w:rPr>
        <w:t>Steuerberatervereinigung</w:t>
      </w:r>
    </w:p>
    <w:p w:rsidR="003E1682" w:rsidRPr="00F27EAF" w:rsidRDefault="003E1682" w:rsidP="003E1682">
      <w:pPr>
        <w:spacing w:after="0" w:line="240" w:lineRule="auto"/>
        <w:jc w:val="right"/>
        <w:rPr>
          <w:rFonts w:ascii="Arial" w:eastAsia="Times New Roman" w:hAnsi="Arial" w:cs="Arial"/>
          <w:sz w:val="20"/>
          <w:szCs w:val="20"/>
          <w:lang w:eastAsia="de-DE"/>
        </w:rPr>
      </w:pPr>
      <w:r w:rsidRPr="00F27EAF">
        <w:rPr>
          <w:rFonts w:ascii="Arial" w:eastAsia="Times New Roman" w:hAnsi="Arial" w:cs="Arial"/>
          <w:sz w:val="20"/>
          <w:szCs w:val="20"/>
          <w:lang w:eastAsia="de-DE"/>
        </w:rPr>
        <w:t>für die mittelständische</w:t>
      </w:r>
    </w:p>
    <w:p w:rsidR="003E1682" w:rsidRPr="00F27EAF" w:rsidRDefault="003E1682" w:rsidP="003E1682">
      <w:pPr>
        <w:spacing w:after="0" w:line="360" w:lineRule="auto"/>
        <w:jc w:val="right"/>
        <w:rPr>
          <w:rFonts w:ascii="Arial" w:eastAsia="Times New Roman" w:hAnsi="Arial" w:cs="Arial"/>
          <w:sz w:val="20"/>
          <w:szCs w:val="20"/>
          <w:lang w:eastAsia="de-DE"/>
        </w:rPr>
      </w:pPr>
      <w:r w:rsidRPr="00F27EAF">
        <w:rPr>
          <w:rFonts w:ascii="Arial" w:eastAsia="Times New Roman" w:hAnsi="Arial" w:cs="Arial"/>
          <w:sz w:val="20"/>
          <w:szCs w:val="20"/>
          <w:lang w:eastAsia="de-DE"/>
        </w:rPr>
        <w:t>Wirtschaft e. V.</w:t>
      </w:r>
    </w:p>
    <w:p w:rsidR="003E1682" w:rsidRDefault="003E1682" w:rsidP="003E1682">
      <w:pPr>
        <w:spacing w:after="0" w:line="360" w:lineRule="auto"/>
        <w:jc w:val="both"/>
        <w:outlineLvl w:val="0"/>
        <w:rPr>
          <w:rFonts w:ascii="Arial" w:eastAsia="Times New Roman" w:hAnsi="Arial" w:cs="Arial"/>
          <w:b/>
          <w:bCs/>
          <w:kern w:val="36"/>
          <w:lang w:eastAsia="de-DE"/>
        </w:rPr>
      </w:pPr>
    </w:p>
    <w:p w:rsidR="00D05F3C" w:rsidRDefault="00D05F3C" w:rsidP="003E1682">
      <w:pPr>
        <w:spacing w:after="0" w:line="360" w:lineRule="auto"/>
        <w:jc w:val="both"/>
        <w:outlineLvl w:val="0"/>
        <w:rPr>
          <w:rFonts w:ascii="Arial" w:eastAsia="Times New Roman" w:hAnsi="Arial" w:cs="Arial"/>
          <w:b/>
          <w:bCs/>
          <w:kern w:val="36"/>
          <w:lang w:eastAsia="de-DE"/>
        </w:rPr>
      </w:pPr>
      <w:r w:rsidRPr="003E1682">
        <w:rPr>
          <w:rFonts w:ascii="Arial" w:eastAsia="Times New Roman" w:hAnsi="Arial" w:cs="Arial"/>
          <w:b/>
          <w:bCs/>
          <w:kern w:val="36"/>
          <w:lang w:eastAsia="de-DE"/>
        </w:rPr>
        <w:t>Werktage bedeuten nicht Arbeitstage – Vorsicht bei der Urlaubsberechnung</w:t>
      </w:r>
    </w:p>
    <w:p w:rsidR="003E1682" w:rsidRPr="003E1682" w:rsidRDefault="003E1682" w:rsidP="003E1682">
      <w:pPr>
        <w:spacing w:after="0" w:line="360" w:lineRule="auto"/>
        <w:jc w:val="both"/>
        <w:outlineLvl w:val="0"/>
        <w:rPr>
          <w:rFonts w:ascii="Arial" w:eastAsia="Times New Roman" w:hAnsi="Arial" w:cs="Arial"/>
          <w:bCs/>
          <w:kern w:val="36"/>
          <w:lang w:eastAsia="de-DE"/>
        </w:rPr>
      </w:pPr>
    </w:p>
    <w:p w:rsidR="003E1682" w:rsidRPr="00A067D9" w:rsidRDefault="003E1682" w:rsidP="003E1682">
      <w:pPr>
        <w:spacing w:after="0" w:line="360" w:lineRule="auto"/>
        <w:jc w:val="both"/>
        <w:rPr>
          <w:rFonts w:ascii="Arial" w:hAnsi="Arial" w:cs="Arial"/>
        </w:rPr>
      </w:pPr>
      <w:r w:rsidRPr="00A067D9">
        <w:rPr>
          <w:rFonts w:ascii="Arial" w:hAnsi="Arial" w:cs="Arial"/>
        </w:rPr>
        <w:t xml:space="preserve">ein Artikel von Rechtsanwalt und Fachanwalt für Arbeitsrecht Michael Henn, Stuttgart </w:t>
      </w:r>
    </w:p>
    <w:p w:rsidR="003E1682" w:rsidRPr="003E1682" w:rsidRDefault="003E1682" w:rsidP="003E1682">
      <w:pPr>
        <w:spacing w:after="0" w:line="360" w:lineRule="auto"/>
        <w:jc w:val="both"/>
        <w:outlineLvl w:val="0"/>
        <w:rPr>
          <w:rFonts w:ascii="Arial" w:eastAsia="Times New Roman" w:hAnsi="Arial" w:cs="Arial"/>
          <w:bCs/>
          <w:kern w:val="36"/>
          <w:lang w:eastAsia="de-DE"/>
        </w:rPr>
      </w:pPr>
    </w:p>
    <w:p w:rsidR="00D05F3C" w:rsidRDefault="00D05F3C" w:rsidP="003E1682">
      <w:pPr>
        <w:spacing w:after="0" w:line="360" w:lineRule="auto"/>
        <w:jc w:val="both"/>
        <w:rPr>
          <w:rFonts w:ascii="Arial" w:eastAsia="Times New Roman" w:hAnsi="Arial" w:cs="Arial"/>
          <w:lang w:eastAsia="de-DE"/>
        </w:rPr>
      </w:pPr>
      <w:r w:rsidRPr="003E1682">
        <w:rPr>
          <w:rFonts w:ascii="Arial" w:eastAsia="Times New Roman" w:hAnsi="Arial" w:cs="Arial"/>
          <w:lang w:eastAsia="de-DE"/>
        </w:rPr>
        <w:t>Umgangssprachlich werden von Arbeitnehmern Werktage oft mit Arbeitstagen verwechselt. Wenn Arbeitnehmer mit einer 5</w:t>
      </w:r>
      <w:r w:rsidRPr="003E1682">
        <w:rPr>
          <w:rFonts w:ascii="Arial" w:eastAsia="Times New Roman" w:hAnsi="Arial" w:cs="Arial"/>
          <w:lang w:eastAsia="de-DE"/>
        </w:rPr>
        <w:noBreakHyphen/>
        <w:t>Tage-Woche dann im Arbeitsvertrag lesen, der Jahresurlaub betrage 30 Werktage, gehen sie oftmals davon aus, dass ihnen dann sechs Wochen Jahresurlaub zustehen. Denn bei einer 5</w:t>
      </w:r>
      <w:r w:rsidRPr="003E1682">
        <w:rPr>
          <w:rFonts w:ascii="Arial" w:eastAsia="Times New Roman" w:hAnsi="Arial" w:cs="Arial"/>
          <w:lang w:eastAsia="de-DE"/>
        </w:rPr>
        <w:noBreakHyphen/>
        <w:t>Tage-Woche führen ja 30 Urlaubstage zu sechs Urlaubswochen.</w:t>
      </w:r>
    </w:p>
    <w:p w:rsidR="003E1682" w:rsidRPr="003E1682" w:rsidRDefault="003E1682" w:rsidP="003E1682">
      <w:pPr>
        <w:spacing w:after="0" w:line="360" w:lineRule="auto"/>
        <w:jc w:val="both"/>
        <w:rPr>
          <w:rFonts w:ascii="Arial" w:eastAsia="Times New Roman" w:hAnsi="Arial" w:cs="Arial"/>
          <w:lang w:eastAsia="de-DE"/>
        </w:rPr>
      </w:pPr>
    </w:p>
    <w:p w:rsidR="00D05F3C" w:rsidRDefault="00D05F3C" w:rsidP="003E1682">
      <w:pPr>
        <w:spacing w:after="0" w:line="360" w:lineRule="auto"/>
        <w:jc w:val="both"/>
        <w:rPr>
          <w:rFonts w:ascii="Arial" w:eastAsia="Times New Roman" w:hAnsi="Arial" w:cs="Arial"/>
          <w:lang w:eastAsia="de-DE"/>
        </w:rPr>
      </w:pPr>
      <w:r w:rsidRPr="003E1682">
        <w:rPr>
          <w:rFonts w:ascii="Arial" w:eastAsia="Times New Roman" w:hAnsi="Arial" w:cs="Arial"/>
          <w:lang w:eastAsia="de-DE"/>
        </w:rPr>
        <w:t>Diese Ansicht, so der der Stuttgarter Fachanwalt für Arbeitsrecht Michael Henn, Vizepräsident der DASV Deutsche Anwalts- und Steuerberatervereinigung für die mittelständische Wirtschaft e. V. in Kiel, ist jedoch meist falsch.</w:t>
      </w:r>
    </w:p>
    <w:p w:rsidR="003E1682" w:rsidRPr="003E1682" w:rsidRDefault="003E1682" w:rsidP="003E1682">
      <w:pPr>
        <w:spacing w:after="0" w:line="360" w:lineRule="auto"/>
        <w:jc w:val="both"/>
        <w:rPr>
          <w:rFonts w:ascii="Arial" w:eastAsia="Times New Roman" w:hAnsi="Arial" w:cs="Arial"/>
          <w:lang w:eastAsia="de-DE"/>
        </w:rPr>
      </w:pPr>
    </w:p>
    <w:p w:rsidR="00D05F3C" w:rsidRDefault="00D05F3C" w:rsidP="003E1682">
      <w:pPr>
        <w:spacing w:after="0" w:line="360" w:lineRule="auto"/>
        <w:jc w:val="both"/>
        <w:rPr>
          <w:rFonts w:ascii="Arial" w:eastAsia="Times New Roman" w:hAnsi="Arial" w:cs="Arial"/>
          <w:lang w:eastAsia="de-DE"/>
        </w:rPr>
      </w:pPr>
      <w:r w:rsidRPr="003E1682">
        <w:rPr>
          <w:rFonts w:ascii="Arial" w:eastAsia="Times New Roman" w:hAnsi="Arial" w:cs="Arial"/>
          <w:lang w:eastAsia="de-DE"/>
        </w:rPr>
        <w:t>Dies  hat das Bundesarbeitsgericht auch vor einiger Zeit in einer  Entscheidung vom 21.05.2019, Az. 6 Sa 87/15 wieder bestätigt, Arbeitstage seien nicht gleich Werktage. Denn nach § 3 Abs. 2 Bundesurlaubsgesetz gelten als Werktage alle Kalendertage, die nicht Sonn- oder gesetzliche Feiertage sind. Damit habe eine Kalenderwoche sechs Werktage, auch wenn der Arbeitnehmer nur fünf Arbeitstage habe. Ein Urlaubsanspruch von 30 Werktagen müsse deshalb auf eine 5</w:t>
      </w:r>
      <w:r w:rsidRPr="003E1682">
        <w:rPr>
          <w:rFonts w:ascii="Arial" w:eastAsia="Times New Roman" w:hAnsi="Arial" w:cs="Arial"/>
          <w:lang w:eastAsia="de-DE"/>
        </w:rPr>
        <w:noBreakHyphen/>
        <w:t>Tage-Woche umgerechnet werden. Dies führe dann zu einem Urlaubsanspruch von 25 Arbeitstagen.</w:t>
      </w:r>
    </w:p>
    <w:p w:rsidR="003E1682" w:rsidRPr="003E1682" w:rsidRDefault="003E1682" w:rsidP="003E1682">
      <w:pPr>
        <w:spacing w:after="0" w:line="360" w:lineRule="auto"/>
        <w:jc w:val="both"/>
        <w:rPr>
          <w:rFonts w:ascii="Arial" w:eastAsia="Times New Roman" w:hAnsi="Arial" w:cs="Arial"/>
          <w:lang w:eastAsia="de-DE"/>
        </w:rPr>
      </w:pPr>
    </w:p>
    <w:p w:rsidR="00D05F3C" w:rsidRDefault="00D05F3C" w:rsidP="003E1682">
      <w:pPr>
        <w:spacing w:after="0" w:line="360" w:lineRule="auto"/>
        <w:jc w:val="both"/>
        <w:rPr>
          <w:rFonts w:ascii="Arial" w:eastAsia="Times New Roman" w:hAnsi="Arial" w:cs="Arial"/>
          <w:lang w:eastAsia="de-DE"/>
        </w:rPr>
      </w:pPr>
      <w:r w:rsidRPr="003E1682">
        <w:rPr>
          <w:rFonts w:ascii="Arial" w:eastAsia="Times New Roman" w:hAnsi="Arial" w:cs="Arial"/>
          <w:lang w:eastAsia="de-DE"/>
        </w:rPr>
        <w:t>Damit hat ein Vollzeitarbeitnehmer mit 5</w:t>
      </w:r>
      <w:r w:rsidRPr="003E1682">
        <w:rPr>
          <w:rFonts w:ascii="Arial" w:eastAsia="Times New Roman" w:hAnsi="Arial" w:cs="Arial"/>
          <w:lang w:eastAsia="de-DE"/>
        </w:rPr>
        <w:noBreakHyphen/>
        <w:t>Tage-Woche, in dessen Arbeitsvertrag 30 Werktage als Urlaub vereinbart sind, Anspruch auf 25 Arbeitstage Urlaub, somit einen Anspruch auf fünf Wochen Jahresurlaub je Kalenderjahr.</w:t>
      </w:r>
    </w:p>
    <w:p w:rsidR="003E1682" w:rsidRPr="003E1682" w:rsidRDefault="003E1682" w:rsidP="003E1682">
      <w:pPr>
        <w:spacing w:after="0" w:line="360" w:lineRule="auto"/>
        <w:jc w:val="both"/>
        <w:rPr>
          <w:rFonts w:ascii="Arial" w:eastAsia="Times New Roman" w:hAnsi="Arial" w:cs="Arial"/>
          <w:lang w:eastAsia="de-DE"/>
        </w:rPr>
      </w:pPr>
    </w:p>
    <w:p w:rsidR="00D05F3C" w:rsidRDefault="00D05F3C" w:rsidP="003E1682">
      <w:pPr>
        <w:spacing w:after="0" w:line="360" w:lineRule="auto"/>
        <w:jc w:val="both"/>
        <w:rPr>
          <w:rFonts w:ascii="Arial" w:eastAsia="Times New Roman" w:hAnsi="Arial" w:cs="Arial"/>
          <w:lang w:eastAsia="de-DE"/>
        </w:rPr>
      </w:pPr>
      <w:r w:rsidRPr="003E1682">
        <w:rPr>
          <w:rFonts w:ascii="Arial" w:eastAsia="Times New Roman" w:hAnsi="Arial" w:cs="Arial"/>
          <w:lang w:eastAsia="de-DE"/>
        </w:rPr>
        <w:t>Fachanwalt für Arbeitsrecht Henn empfiehlt deshalb allen Arbeitnehmer dringend, bei der Prüfung von Arbeitsverträgen auf diese unterschiedlichen Begriffe zu achten und im Zweifelsfall beim Arbeitgeber nachzufragen, wie die Regelung gemeint sei.</w:t>
      </w:r>
    </w:p>
    <w:p w:rsidR="003E1682" w:rsidRPr="003E1682" w:rsidRDefault="003E1682" w:rsidP="003E1682">
      <w:pPr>
        <w:spacing w:after="0" w:line="360" w:lineRule="auto"/>
        <w:jc w:val="both"/>
        <w:rPr>
          <w:rFonts w:ascii="Arial" w:eastAsia="Times New Roman" w:hAnsi="Arial" w:cs="Arial"/>
          <w:lang w:eastAsia="de-DE"/>
        </w:rPr>
      </w:pPr>
    </w:p>
    <w:p w:rsidR="00D05F3C" w:rsidRDefault="00D05F3C" w:rsidP="003E1682">
      <w:pPr>
        <w:spacing w:after="0" w:line="360" w:lineRule="auto"/>
        <w:jc w:val="both"/>
        <w:rPr>
          <w:rFonts w:ascii="Arial" w:eastAsia="Times New Roman" w:hAnsi="Arial" w:cs="Arial"/>
          <w:lang w:eastAsia="de-DE"/>
        </w:rPr>
      </w:pPr>
      <w:r w:rsidRPr="003E1682">
        <w:rPr>
          <w:rFonts w:ascii="Arial" w:eastAsia="Times New Roman" w:hAnsi="Arial" w:cs="Arial"/>
          <w:lang w:eastAsia="de-DE"/>
        </w:rPr>
        <w:t xml:space="preserve">Henn empfahl, dies zu beachten und bei Fragen auf jeden Fall Rechtsrat einzuholen, wobei er in diesem Zusammenhang u. a. auch auf die DASV Deutsche Anwalts- und </w:t>
      </w:r>
      <w:r w:rsidRPr="003E1682">
        <w:rPr>
          <w:rFonts w:ascii="Arial" w:eastAsia="Times New Roman" w:hAnsi="Arial" w:cs="Arial"/>
          <w:lang w:eastAsia="de-DE"/>
        </w:rPr>
        <w:lastRenderedPageBreak/>
        <w:t xml:space="preserve">Steuerberatervereinigung für die mittelständische Wirtschaft e. V. – </w:t>
      </w:r>
      <w:hyperlink r:id="rId6" w:history="1">
        <w:r w:rsidRPr="003E1682">
          <w:rPr>
            <w:rFonts w:ascii="Arial" w:eastAsia="Times New Roman" w:hAnsi="Arial" w:cs="Arial"/>
            <w:color w:val="0000FF"/>
            <w:u w:val="single"/>
            <w:lang w:eastAsia="de-DE"/>
          </w:rPr>
          <w:t>www.mittelstands-anwaelte.de</w:t>
        </w:r>
      </w:hyperlink>
      <w:r w:rsidRPr="003E1682">
        <w:rPr>
          <w:rFonts w:ascii="Arial" w:eastAsia="Times New Roman" w:hAnsi="Arial" w:cs="Arial"/>
          <w:lang w:eastAsia="de-DE"/>
        </w:rPr>
        <w:t>  — verwies.</w:t>
      </w:r>
    </w:p>
    <w:p w:rsidR="003E1682" w:rsidRDefault="003E1682" w:rsidP="003E1682">
      <w:pPr>
        <w:spacing w:after="0" w:line="360" w:lineRule="auto"/>
        <w:jc w:val="both"/>
        <w:rPr>
          <w:rFonts w:ascii="Arial" w:eastAsia="Times New Roman" w:hAnsi="Arial" w:cs="Arial"/>
          <w:lang w:eastAsia="de-DE"/>
        </w:rPr>
      </w:pPr>
    </w:p>
    <w:p w:rsidR="003E1682" w:rsidRDefault="003E1682" w:rsidP="003E1682">
      <w:pPr>
        <w:spacing w:after="0" w:line="360" w:lineRule="auto"/>
        <w:jc w:val="both"/>
        <w:rPr>
          <w:rFonts w:ascii="Arial" w:eastAsia="Times New Roman" w:hAnsi="Arial" w:cs="Arial"/>
          <w:lang w:eastAsia="de-DE"/>
        </w:rPr>
      </w:pPr>
      <w:bookmarkStart w:id="2" w:name="_GoBack"/>
      <w:bookmarkEnd w:id="2"/>
    </w:p>
    <w:p w:rsidR="003E1682" w:rsidRPr="003E1682" w:rsidRDefault="003E1682" w:rsidP="003E1682">
      <w:pPr>
        <w:pStyle w:val="Kopfzeile"/>
        <w:rPr>
          <w:rFonts w:ascii="Arial" w:hAnsi="Arial" w:cs="Arial"/>
          <w:sz w:val="20"/>
        </w:rPr>
      </w:pPr>
      <w:r w:rsidRPr="003E1682">
        <w:rPr>
          <w:rFonts w:ascii="Arial" w:hAnsi="Arial" w:cs="Arial"/>
          <w:sz w:val="20"/>
        </w:rPr>
        <w:t xml:space="preserve">Der Autor ist Vorstandsmitglied der Deutschen Anwalts- und Steuerberatervereinigung für die mittelständische Wirtschaft e.V. und Schriftleiter der mittelstandsdepesche. </w:t>
      </w:r>
    </w:p>
    <w:p w:rsidR="003E1682" w:rsidRPr="003E1682" w:rsidRDefault="003E1682" w:rsidP="003E1682">
      <w:pPr>
        <w:pStyle w:val="Kopfzeile"/>
        <w:rPr>
          <w:rFonts w:ascii="Arial" w:hAnsi="Arial" w:cs="Arial"/>
          <w:sz w:val="20"/>
        </w:rPr>
      </w:pPr>
      <w:r w:rsidRPr="003E1682">
        <w:rPr>
          <w:rFonts w:ascii="Arial" w:hAnsi="Arial" w:cs="Arial"/>
          <w:sz w:val="20"/>
        </w:rPr>
        <w:t> </w:t>
      </w:r>
    </w:p>
    <w:p w:rsidR="003E1682" w:rsidRPr="003E1682" w:rsidRDefault="003E1682" w:rsidP="003E1682">
      <w:pPr>
        <w:pStyle w:val="Kopfzeile"/>
        <w:rPr>
          <w:rFonts w:ascii="Arial" w:hAnsi="Arial" w:cs="Arial"/>
          <w:sz w:val="20"/>
        </w:rPr>
      </w:pPr>
      <w:r w:rsidRPr="003E1682">
        <w:rPr>
          <w:rFonts w:ascii="Arial" w:hAnsi="Arial" w:cs="Arial"/>
          <w:sz w:val="20"/>
        </w:rPr>
        <w:t>Für Rückfragen steht Ihnen der Autor gerne zur Verfügung</w:t>
      </w:r>
    </w:p>
    <w:p w:rsidR="003E1682" w:rsidRPr="003E1682" w:rsidRDefault="003E1682" w:rsidP="003E1682">
      <w:pPr>
        <w:pStyle w:val="Kopfzeile"/>
        <w:rPr>
          <w:rFonts w:ascii="Arial" w:hAnsi="Arial" w:cs="Arial"/>
          <w:sz w:val="20"/>
        </w:rPr>
      </w:pPr>
    </w:p>
    <w:p w:rsidR="003E1682" w:rsidRPr="003E1682" w:rsidRDefault="003E1682" w:rsidP="003E1682">
      <w:pPr>
        <w:pStyle w:val="Kopfzeile"/>
        <w:rPr>
          <w:rFonts w:ascii="Arial" w:hAnsi="Arial" w:cs="Arial"/>
          <w:sz w:val="20"/>
        </w:rPr>
      </w:pPr>
      <w:r w:rsidRPr="003E1682">
        <w:rPr>
          <w:rFonts w:ascii="Arial" w:hAnsi="Arial" w:cs="Arial"/>
          <w:sz w:val="20"/>
        </w:rPr>
        <w:t>Michael Henn</w:t>
      </w:r>
    </w:p>
    <w:p w:rsidR="003E1682" w:rsidRPr="003E1682" w:rsidRDefault="003E1682" w:rsidP="003E1682">
      <w:pPr>
        <w:pStyle w:val="Kopfzeile"/>
        <w:rPr>
          <w:rFonts w:ascii="Arial" w:hAnsi="Arial" w:cs="Arial"/>
          <w:sz w:val="20"/>
        </w:rPr>
      </w:pPr>
      <w:r w:rsidRPr="003E1682">
        <w:rPr>
          <w:rFonts w:ascii="Arial" w:hAnsi="Arial" w:cs="Arial"/>
          <w:sz w:val="20"/>
        </w:rPr>
        <w:t>Rechtsanwalt</w:t>
      </w:r>
    </w:p>
    <w:p w:rsidR="003E1682" w:rsidRPr="003E1682" w:rsidRDefault="003E1682" w:rsidP="003E1682">
      <w:pPr>
        <w:pStyle w:val="Kopfzeile"/>
        <w:rPr>
          <w:rFonts w:ascii="Arial" w:hAnsi="Arial" w:cs="Arial"/>
          <w:sz w:val="20"/>
        </w:rPr>
      </w:pPr>
      <w:r w:rsidRPr="003E1682">
        <w:rPr>
          <w:rFonts w:ascii="Arial" w:hAnsi="Arial" w:cs="Arial"/>
          <w:sz w:val="20"/>
        </w:rPr>
        <w:t>Fachanwalt für Erbrecht</w:t>
      </w:r>
    </w:p>
    <w:p w:rsidR="003E1682" w:rsidRPr="003E1682" w:rsidRDefault="003E1682" w:rsidP="003E1682">
      <w:pPr>
        <w:pStyle w:val="Kopfzeile"/>
        <w:rPr>
          <w:rFonts w:ascii="Arial" w:hAnsi="Arial" w:cs="Arial"/>
          <w:sz w:val="20"/>
        </w:rPr>
      </w:pPr>
      <w:r w:rsidRPr="003E1682">
        <w:rPr>
          <w:rFonts w:ascii="Arial" w:hAnsi="Arial" w:cs="Arial"/>
          <w:sz w:val="20"/>
        </w:rPr>
        <w:t xml:space="preserve">Fachanwalt für Arbeitsrecht </w:t>
      </w:r>
    </w:p>
    <w:p w:rsidR="003E1682" w:rsidRPr="003E1682" w:rsidRDefault="003E1682" w:rsidP="003E1682">
      <w:pPr>
        <w:pStyle w:val="Kopfzeile"/>
        <w:rPr>
          <w:rFonts w:ascii="Arial" w:hAnsi="Arial" w:cs="Arial"/>
          <w:sz w:val="20"/>
        </w:rPr>
      </w:pPr>
      <w:r w:rsidRPr="003E1682">
        <w:rPr>
          <w:rFonts w:ascii="Arial" w:hAnsi="Arial" w:cs="Arial"/>
          <w:sz w:val="20"/>
        </w:rPr>
        <w:t xml:space="preserve">Schriftleiter mittelstandsdepesche </w:t>
      </w:r>
    </w:p>
    <w:p w:rsidR="003E1682" w:rsidRPr="003E1682" w:rsidRDefault="003E1682" w:rsidP="003E1682">
      <w:pPr>
        <w:pStyle w:val="Kopfzeile"/>
        <w:rPr>
          <w:rFonts w:ascii="Arial" w:hAnsi="Arial" w:cs="Arial"/>
          <w:sz w:val="20"/>
        </w:rPr>
      </w:pPr>
      <w:r w:rsidRPr="003E1682">
        <w:rPr>
          <w:rFonts w:ascii="Arial" w:hAnsi="Arial" w:cs="Arial"/>
          <w:sz w:val="20"/>
        </w:rPr>
        <w:t xml:space="preserve">Rechtsanwälte Dr. Gaupp &amp; </w:t>
      </w:r>
      <w:proofErr w:type="spellStart"/>
      <w:r w:rsidRPr="003E1682">
        <w:rPr>
          <w:rFonts w:ascii="Arial" w:hAnsi="Arial" w:cs="Arial"/>
          <w:sz w:val="20"/>
        </w:rPr>
        <w:t>Coll</w:t>
      </w:r>
      <w:proofErr w:type="spellEnd"/>
      <w:r w:rsidRPr="003E1682">
        <w:rPr>
          <w:rFonts w:ascii="Arial" w:hAnsi="Arial" w:cs="Arial"/>
          <w:sz w:val="20"/>
        </w:rPr>
        <w:t>.</w:t>
      </w:r>
    </w:p>
    <w:p w:rsidR="003E1682" w:rsidRPr="003E1682" w:rsidRDefault="003E1682" w:rsidP="003E1682">
      <w:pPr>
        <w:pStyle w:val="Kopfzeile"/>
        <w:rPr>
          <w:rFonts w:ascii="Arial" w:hAnsi="Arial" w:cs="Arial"/>
          <w:sz w:val="20"/>
        </w:rPr>
      </w:pPr>
      <w:r w:rsidRPr="003E1682">
        <w:rPr>
          <w:rFonts w:ascii="Arial" w:hAnsi="Arial" w:cs="Arial"/>
          <w:sz w:val="20"/>
        </w:rPr>
        <w:t xml:space="preserve">Kronprinzstr. 14 </w:t>
      </w:r>
    </w:p>
    <w:p w:rsidR="003E1682" w:rsidRPr="003E1682" w:rsidRDefault="003E1682" w:rsidP="003E1682">
      <w:pPr>
        <w:pStyle w:val="Kopfzeile"/>
        <w:rPr>
          <w:rFonts w:ascii="Arial" w:hAnsi="Arial" w:cs="Arial"/>
          <w:sz w:val="20"/>
        </w:rPr>
      </w:pPr>
      <w:r w:rsidRPr="003E1682">
        <w:rPr>
          <w:rFonts w:ascii="Arial" w:hAnsi="Arial" w:cs="Arial"/>
          <w:sz w:val="20"/>
        </w:rPr>
        <w:t>70173 Stuttgart</w:t>
      </w:r>
    </w:p>
    <w:p w:rsidR="003E1682" w:rsidRPr="003E1682" w:rsidRDefault="003E1682" w:rsidP="003E1682">
      <w:pPr>
        <w:pStyle w:val="Kopfzeile"/>
        <w:rPr>
          <w:rFonts w:ascii="Arial" w:hAnsi="Arial" w:cs="Arial"/>
          <w:sz w:val="20"/>
        </w:rPr>
      </w:pPr>
      <w:r w:rsidRPr="003E1682">
        <w:rPr>
          <w:rFonts w:ascii="Arial" w:hAnsi="Arial" w:cs="Arial"/>
          <w:sz w:val="20"/>
        </w:rPr>
        <w:t>Tel. : 0711/30 58 93-0        Fax : 0711/30 58 93-11</w:t>
      </w:r>
    </w:p>
    <w:p w:rsidR="003E1682" w:rsidRPr="003E1682" w:rsidRDefault="003E1682" w:rsidP="003E1682">
      <w:pPr>
        <w:pStyle w:val="Kopfzeile"/>
        <w:rPr>
          <w:rFonts w:ascii="Arial" w:hAnsi="Arial" w:cs="Arial"/>
          <w:sz w:val="20"/>
        </w:rPr>
      </w:pPr>
      <w:r w:rsidRPr="003E1682">
        <w:rPr>
          <w:rFonts w:ascii="Arial" w:hAnsi="Arial" w:cs="Arial"/>
          <w:sz w:val="20"/>
        </w:rPr>
        <w:t xml:space="preserve">email: </w:t>
      </w:r>
      <w:hyperlink r:id="rId7" w:history="1">
        <w:r w:rsidRPr="003E1682">
          <w:rPr>
            <w:rStyle w:val="Hyperlink"/>
            <w:rFonts w:ascii="Arial" w:hAnsi="Arial" w:cs="Arial"/>
            <w:sz w:val="20"/>
          </w:rPr>
          <w:t>henn@drgaupp.de</w:t>
        </w:r>
      </w:hyperlink>
      <w:r w:rsidRPr="003E1682">
        <w:rPr>
          <w:rFonts w:ascii="Arial" w:hAnsi="Arial" w:cs="Arial"/>
          <w:sz w:val="20"/>
        </w:rPr>
        <w:t xml:space="preserve">   </w:t>
      </w:r>
      <w:hyperlink r:id="rId8" w:history="1">
        <w:r w:rsidRPr="003E1682">
          <w:rPr>
            <w:rStyle w:val="Hyperlink"/>
            <w:rFonts w:ascii="Arial" w:hAnsi="Arial" w:cs="Arial"/>
            <w:sz w:val="20"/>
          </w:rPr>
          <w:t>www.drgaupp.de</w:t>
        </w:r>
      </w:hyperlink>
    </w:p>
    <w:p w:rsidR="003E1682" w:rsidRPr="003E1682" w:rsidRDefault="003E1682" w:rsidP="003E1682">
      <w:pPr>
        <w:spacing w:after="0" w:line="360" w:lineRule="auto"/>
        <w:jc w:val="both"/>
        <w:rPr>
          <w:rFonts w:ascii="Arial" w:eastAsia="Times New Roman" w:hAnsi="Arial" w:cs="Arial"/>
          <w:lang w:eastAsia="de-DE"/>
        </w:rPr>
      </w:pPr>
    </w:p>
    <w:sectPr w:rsidR="003E1682" w:rsidRPr="003E168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682" w:rsidRDefault="003E1682" w:rsidP="003E1682">
      <w:pPr>
        <w:spacing w:after="0" w:line="240" w:lineRule="auto"/>
      </w:pPr>
      <w:r>
        <w:separator/>
      </w:r>
    </w:p>
  </w:endnote>
  <w:endnote w:type="continuationSeparator" w:id="0">
    <w:p w:rsidR="003E1682" w:rsidRDefault="003E1682" w:rsidP="003E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682" w:rsidRDefault="003E1682" w:rsidP="003E1682">
      <w:pPr>
        <w:spacing w:after="0" w:line="240" w:lineRule="auto"/>
      </w:pPr>
      <w:r>
        <w:separator/>
      </w:r>
    </w:p>
  </w:footnote>
  <w:footnote w:type="continuationSeparator" w:id="0">
    <w:p w:rsidR="003E1682" w:rsidRDefault="003E1682" w:rsidP="003E1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82" w:rsidRPr="004D046F" w:rsidRDefault="003E1682" w:rsidP="003E1682">
    <w:pPr>
      <w:tabs>
        <w:tab w:val="center" w:pos="4819"/>
        <w:tab w:val="right" w:pos="9071"/>
      </w:tabs>
      <w:jc w:val="center"/>
      <w:rPr>
        <w:rFonts w:ascii="Arial" w:hAnsi="Arial" w:cs="Arial"/>
        <w:szCs w:val="20"/>
      </w:rPr>
    </w:pPr>
    <w:r>
      <w:rPr>
        <w:rFonts w:ascii="Arial" w:hAnsi="Arial" w:cs="Arial"/>
        <w:b/>
        <w:bCs/>
        <w:sz w:val="28"/>
        <w:szCs w:val="28"/>
      </w:rPr>
      <w:t>mittelstandsdepesche 02</w:t>
    </w:r>
    <w:r w:rsidRPr="004D046F">
      <w:rPr>
        <w:rFonts w:ascii="Arial" w:hAnsi="Arial" w:cs="Arial"/>
        <w:b/>
        <w:bCs/>
        <w:sz w:val="28"/>
        <w:szCs w:val="28"/>
      </w:rPr>
      <w:t>-202</w:t>
    </w:r>
    <w:r>
      <w:rPr>
        <w:rFonts w:ascii="Arial" w:hAnsi="Arial" w:cs="Arial"/>
        <w:b/>
        <w:bCs/>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3C"/>
    <w:rsid w:val="003E1682"/>
    <w:rsid w:val="00932100"/>
    <w:rsid w:val="009C0973"/>
    <w:rsid w:val="00D05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2DC16-89C7-4FD2-8F93-7D2121CD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05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5F3C"/>
    <w:rPr>
      <w:rFonts w:ascii="Times New Roman" w:eastAsia="Times New Roman" w:hAnsi="Times New Roman" w:cs="Times New Roman"/>
      <w:b/>
      <w:bCs/>
      <w:kern w:val="36"/>
      <w:sz w:val="48"/>
      <w:szCs w:val="48"/>
      <w:lang w:eastAsia="de-DE"/>
    </w:rPr>
  </w:style>
  <w:style w:type="paragraph" w:customStyle="1" w:styleId="post-meta">
    <w:name w:val="post-meta"/>
    <w:basedOn w:val="Standard"/>
    <w:rsid w:val="00D05F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D05F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05F3C"/>
    <w:rPr>
      <w:color w:val="0000FF"/>
      <w:u w:val="single"/>
    </w:rPr>
  </w:style>
  <w:style w:type="paragraph" w:styleId="Kopfzeile">
    <w:name w:val="header"/>
    <w:aliases w:val="Kopfzeile2,Kopfzeile2 Char"/>
    <w:basedOn w:val="Standard"/>
    <w:link w:val="KopfzeileZchn"/>
    <w:unhideWhenUsed/>
    <w:rsid w:val="003E1682"/>
    <w:pPr>
      <w:tabs>
        <w:tab w:val="center" w:pos="4536"/>
        <w:tab w:val="right" w:pos="9072"/>
      </w:tabs>
      <w:spacing w:after="0" w:line="240" w:lineRule="auto"/>
    </w:pPr>
  </w:style>
  <w:style w:type="character" w:customStyle="1" w:styleId="KopfzeileZchn">
    <w:name w:val="Kopfzeile Zchn"/>
    <w:aliases w:val="Kopfzeile2 Zchn,Kopfzeile2 Char Zchn"/>
    <w:basedOn w:val="Absatz-Standardschriftart"/>
    <w:link w:val="Kopfzeile"/>
    <w:rsid w:val="003E1682"/>
  </w:style>
  <w:style w:type="paragraph" w:styleId="Fuzeile">
    <w:name w:val="footer"/>
    <w:basedOn w:val="Standard"/>
    <w:link w:val="FuzeileZchn"/>
    <w:uiPriority w:val="99"/>
    <w:unhideWhenUsed/>
    <w:rsid w:val="003E16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1274">
      <w:bodyDiv w:val="1"/>
      <w:marLeft w:val="0"/>
      <w:marRight w:val="0"/>
      <w:marTop w:val="0"/>
      <w:marBottom w:val="0"/>
      <w:divBdr>
        <w:top w:val="none" w:sz="0" w:space="0" w:color="auto"/>
        <w:left w:val="none" w:sz="0" w:space="0" w:color="auto"/>
        <w:bottom w:val="none" w:sz="0" w:space="0" w:color="auto"/>
        <w:right w:val="none" w:sz="0" w:space="0" w:color="auto"/>
      </w:divBdr>
      <w:divsChild>
        <w:div w:id="309134253">
          <w:marLeft w:val="0"/>
          <w:marRight w:val="0"/>
          <w:marTop w:val="0"/>
          <w:marBottom w:val="0"/>
          <w:divBdr>
            <w:top w:val="none" w:sz="0" w:space="0" w:color="auto"/>
            <w:left w:val="none" w:sz="0" w:space="0" w:color="auto"/>
            <w:bottom w:val="none" w:sz="0" w:space="0" w:color="auto"/>
            <w:right w:val="none" w:sz="0" w:space="0" w:color="auto"/>
          </w:divBdr>
          <w:divsChild>
            <w:div w:id="144666842">
              <w:marLeft w:val="0"/>
              <w:marRight w:val="0"/>
              <w:marTop w:val="0"/>
              <w:marBottom w:val="0"/>
              <w:divBdr>
                <w:top w:val="none" w:sz="0" w:space="0" w:color="auto"/>
                <w:left w:val="none" w:sz="0" w:space="0" w:color="auto"/>
                <w:bottom w:val="none" w:sz="0" w:space="0" w:color="auto"/>
                <w:right w:val="none" w:sz="0" w:space="0" w:color="auto"/>
              </w:divBdr>
              <w:divsChild>
                <w:div w:id="11764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henn@drgaup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ttelstands-anwaelt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2371</Characters>
  <Application>Microsoft Office Word</Application>
  <DocSecurity>0</DocSecurity>
  <Lines>169</Lines>
  <Paragraphs>125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dcterms:created xsi:type="dcterms:W3CDTF">2021-03-01T08:58:00Z</dcterms:created>
  <dcterms:modified xsi:type="dcterms:W3CDTF">2021-03-02T13:48:00Z</dcterms:modified>
</cp:coreProperties>
</file>