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1D" w:rsidRPr="00C6521D" w:rsidRDefault="00C6521D" w:rsidP="00C6521D">
      <w:pPr>
        <w:tabs>
          <w:tab w:val="center" w:pos="4536"/>
          <w:tab w:val="right" w:pos="9072"/>
        </w:tabs>
        <w:spacing w:after="0" w:line="240" w:lineRule="auto"/>
        <w:jc w:val="right"/>
        <w:rPr>
          <w:rFonts w:eastAsia="Calibri" w:cs="Arial"/>
        </w:rPr>
      </w:pPr>
      <w:r w:rsidRPr="00C6521D">
        <w:rPr>
          <w:rFonts w:eastAsia="Calibri" w:cs="Arial"/>
          <w:b/>
          <w:bCs/>
          <w:sz w:val="40"/>
          <w:szCs w:val="40"/>
        </w:rPr>
        <w:t>DASV</w:t>
      </w:r>
    </w:p>
    <w:p w:rsidR="00C6521D" w:rsidRPr="00C6521D" w:rsidRDefault="00C6521D" w:rsidP="00C6521D">
      <w:pPr>
        <w:spacing w:after="0" w:line="240" w:lineRule="auto"/>
        <w:jc w:val="right"/>
        <w:rPr>
          <w:rFonts w:eastAsia="Calibri" w:cs="Arial"/>
          <w:sz w:val="20"/>
          <w:szCs w:val="20"/>
        </w:rPr>
      </w:pPr>
      <w:bookmarkStart w:id="0" w:name="2"/>
      <w:bookmarkStart w:id="1" w:name="9"/>
      <w:bookmarkEnd w:id="0"/>
      <w:bookmarkEnd w:id="1"/>
      <w:r w:rsidRPr="00C6521D">
        <w:rPr>
          <w:rFonts w:eastAsia="Calibri" w:cs="Arial"/>
          <w:sz w:val="20"/>
          <w:szCs w:val="20"/>
        </w:rPr>
        <w:t>Deutsche Anwalts- und</w:t>
      </w:r>
    </w:p>
    <w:p w:rsidR="00C6521D" w:rsidRPr="00C6521D" w:rsidRDefault="00C6521D" w:rsidP="00C6521D">
      <w:pPr>
        <w:spacing w:after="0" w:line="240" w:lineRule="auto"/>
        <w:jc w:val="right"/>
        <w:rPr>
          <w:rFonts w:eastAsia="Calibri" w:cs="Arial"/>
          <w:sz w:val="20"/>
          <w:szCs w:val="20"/>
        </w:rPr>
      </w:pPr>
      <w:r w:rsidRPr="00C6521D">
        <w:rPr>
          <w:rFonts w:eastAsia="Calibri" w:cs="Arial"/>
          <w:sz w:val="20"/>
          <w:szCs w:val="20"/>
        </w:rPr>
        <w:t>Steuerberatervereinigung</w:t>
      </w:r>
    </w:p>
    <w:p w:rsidR="00C6521D" w:rsidRPr="00C6521D" w:rsidRDefault="00C6521D" w:rsidP="00C6521D">
      <w:pPr>
        <w:spacing w:after="0" w:line="240" w:lineRule="auto"/>
        <w:jc w:val="right"/>
        <w:rPr>
          <w:rFonts w:eastAsia="Calibri" w:cs="Arial"/>
          <w:sz w:val="20"/>
          <w:szCs w:val="20"/>
        </w:rPr>
      </w:pPr>
      <w:r w:rsidRPr="00C6521D">
        <w:rPr>
          <w:rFonts w:eastAsia="Calibri" w:cs="Arial"/>
          <w:sz w:val="20"/>
          <w:szCs w:val="20"/>
        </w:rPr>
        <w:t>für die mittelständische</w:t>
      </w:r>
    </w:p>
    <w:p w:rsidR="00C6521D" w:rsidRPr="00C6521D" w:rsidRDefault="00C6521D" w:rsidP="00C6521D">
      <w:pPr>
        <w:spacing w:after="0" w:line="240" w:lineRule="auto"/>
        <w:jc w:val="right"/>
        <w:rPr>
          <w:rFonts w:eastAsia="Calibri" w:cs="Arial"/>
          <w:sz w:val="20"/>
          <w:szCs w:val="20"/>
        </w:rPr>
      </w:pPr>
      <w:r w:rsidRPr="00C6521D">
        <w:rPr>
          <w:rFonts w:eastAsia="Calibri" w:cs="Arial"/>
          <w:sz w:val="20"/>
          <w:szCs w:val="20"/>
        </w:rPr>
        <w:t>Wirtschaft e. V.</w:t>
      </w:r>
    </w:p>
    <w:p w:rsidR="00F444C3" w:rsidRPr="00384567" w:rsidRDefault="00F444C3" w:rsidP="00384567">
      <w:pPr>
        <w:spacing w:after="0" w:line="360" w:lineRule="auto"/>
        <w:jc w:val="both"/>
        <w:rPr>
          <w:rFonts w:cs="Arial"/>
          <w:bCs/>
        </w:rPr>
      </w:pPr>
    </w:p>
    <w:p w:rsidR="00F444C3" w:rsidRPr="00384567" w:rsidRDefault="00F444C3" w:rsidP="00384567">
      <w:pPr>
        <w:spacing w:after="0" w:line="360" w:lineRule="auto"/>
        <w:jc w:val="both"/>
        <w:rPr>
          <w:rFonts w:cs="Arial"/>
          <w:b/>
          <w:bCs/>
        </w:rPr>
      </w:pPr>
      <w:r w:rsidRPr="00384567">
        <w:rPr>
          <w:rFonts w:cs="Arial"/>
          <w:b/>
          <w:bCs/>
        </w:rPr>
        <w:t>Der Erbfallkostenfreibetrag in Höhe von 10.300,0</w:t>
      </w:r>
      <w:r w:rsidR="00D46C9A" w:rsidRPr="00384567">
        <w:rPr>
          <w:rFonts w:cs="Arial"/>
          <w:b/>
          <w:bCs/>
        </w:rPr>
        <w:t>0 € steht auch dem Nacherben zu</w:t>
      </w:r>
    </w:p>
    <w:p w:rsidR="00F444C3" w:rsidRDefault="00F444C3" w:rsidP="00384567">
      <w:pPr>
        <w:spacing w:after="0" w:line="360" w:lineRule="auto"/>
        <w:jc w:val="both"/>
        <w:rPr>
          <w:rFonts w:cs="Arial"/>
          <w:b/>
          <w:bCs/>
        </w:rPr>
      </w:pPr>
    </w:p>
    <w:p w:rsidR="00C6521D" w:rsidRPr="00C6521D" w:rsidRDefault="00C6521D" w:rsidP="00384567">
      <w:pPr>
        <w:spacing w:after="0" w:line="360" w:lineRule="auto"/>
        <w:jc w:val="both"/>
        <w:rPr>
          <w:rFonts w:eastAsia="Calibri" w:cs="Arial"/>
        </w:rPr>
      </w:pPr>
      <w:r w:rsidRPr="00C6521D">
        <w:rPr>
          <w:rFonts w:eastAsia="Calibri" w:cs="Arial"/>
        </w:rPr>
        <w:t>ein Artikel von Rechtsanwalt und Fachanwalt für Arbeitsrecht Michael Henn, Stuttgart</w:t>
      </w:r>
    </w:p>
    <w:p w:rsidR="00C6521D" w:rsidRPr="00384567" w:rsidRDefault="00C6521D" w:rsidP="00384567">
      <w:pPr>
        <w:spacing w:after="0" w:line="360" w:lineRule="auto"/>
        <w:jc w:val="both"/>
        <w:rPr>
          <w:rFonts w:cs="Arial"/>
          <w:b/>
          <w:bCs/>
        </w:rPr>
      </w:pPr>
    </w:p>
    <w:p w:rsidR="00F444C3" w:rsidRPr="00384567" w:rsidRDefault="00F444C3" w:rsidP="00384567">
      <w:pPr>
        <w:spacing w:after="0" w:line="360" w:lineRule="auto"/>
        <w:jc w:val="both"/>
        <w:rPr>
          <w:rFonts w:cs="Arial"/>
          <w:b/>
          <w:bCs/>
        </w:rPr>
      </w:pPr>
      <w:r w:rsidRPr="00384567">
        <w:rPr>
          <w:rFonts w:cs="Arial"/>
          <w:b/>
          <w:bCs/>
        </w:rPr>
        <w:t>Die Er</w:t>
      </w:r>
      <w:r w:rsidR="00D46C9A" w:rsidRPr="00384567">
        <w:rPr>
          <w:rFonts w:cs="Arial"/>
          <w:b/>
          <w:bCs/>
        </w:rPr>
        <w:t>bfallkostenpauschale nach § 10 Abs. 5 Nr. 3 Satz 2 ErbStG steht auch dem Nacherben zu und setzt nicht den Nachweis voraus, dass zumindest dem Grunde nach tatsächlich Kosten angefallen sind.</w:t>
      </w:r>
      <w:r w:rsidR="003F3C95">
        <w:rPr>
          <w:rFonts w:cs="Arial"/>
          <w:b/>
          <w:bCs/>
        </w:rPr>
        <w:t xml:space="preserve"> Damit können alle Nacherben diesen Freibetrag geltend machen und damit ggf. die Erbschaftsteuerbelastung reduzieren.</w:t>
      </w:r>
    </w:p>
    <w:p w:rsidR="00F444C3" w:rsidRPr="00384567" w:rsidRDefault="00F444C3" w:rsidP="00384567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D46C9A" w:rsidRPr="0021539B" w:rsidRDefault="007F789D" w:rsidP="0021539B">
      <w:pPr>
        <w:spacing w:after="0" w:line="360" w:lineRule="auto"/>
        <w:jc w:val="both"/>
        <w:rPr>
          <w:rFonts w:eastAsia="Times New Roman" w:cs="Arial"/>
          <w:lang w:eastAsia="de-DE"/>
        </w:rPr>
      </w:pPr>
      <w:r>
        <w:rPr>
          <w:rFonts w:eastAsia="Times New Roman" w:cs="Arial"/>
          <w:lang w:eastAsia="de-DE"/>
        </w:rPr>
        <w:t>Dies erläutert</w:t>
      </w:r>
      <w:r w:rsidR="00F444C3" w:rsidRPr="00384567">
        <w:rPr>
          <w:rFonts w:eastAsia="Times New Roman" w:cs="Arial"/>
          <w:lang w:eastAsia="de-DE"/>
        </w:rPr>
        <w:t xml:space="preserve"> </w:t>
      </w:r>
      <w:r w:rsidR="00D46C9A" w:rsidRPr="00384567">
        <w:rPr>
          <w:rFonts w:eastAsia="Times New Roman" w:cs="Arial"/>
          <w:lang w:eastAsia="de-DE"/>
        </w:rPr>
        <w:t xml:space="preserve">der </w:t>
      </w:r>
      <w:r w:rsidR="00F444C3" w:rsidRPr="00384567">
        <w:rPr>
          <w:rFonts w:cs="Arial"/>
        </w:rPr>
        <w:t>Stuttgarter Fachanwalt für Erbrecht Michael Henn,</w:t>
      </w:r>
      <w:r w:rsidR="00384567">
        <w:rPr>
          <w:rFonts w:cs="Arial"/>
        </w:rPr>
        <w:t xml:space="preserve"> </w:t>
      </w:r>
      <w:r>
        <w:rPr>
          <w:rFonts w:cs="Arial"/>
        </w:rPr>
        <w:t>Vizepräsident  der DASV Deutsche Anwalts- und Steuerberatervereinigung für die mittelständische Wirtschaft e. V. in Kiel,</w:t>
      </w:r>
      <w:r w:rsidR="00F444C3" w:rsidRPr="00384567">
        <w:rPr>
          <w:rFonts w:eastAsia="Times New Roman" w:cs="Arial"/>
          <w:lang w:eastAsia="de-DE"/>
        </w:rPr>
        <w:t xml:space="preserve"> unter Hinweis auf das </w:t>
      </w:r>
      <w:r w:rsidR="0021539B">
        <w:rPr>
          <w:rFonts w:eastAsia="Times New Roman" w:cs="Arial"/>
          <w:lang w:eastAsia="de-DE"/>
        </w:rPr>
        <w:t xml:space="preserve">jetzt veröffentlichte </w:t>
      </w:r>
      <w:r w:rsidR="00F444C3" w:rsidRPr="00384567">
        <w:rPr>
          <w:rFonts w:eastAsia="Times New Roman" w:cs="Arial"/>
          <w:lang w:eastAsia="de-DE"/>
        </w:rPr>
        <w:t xml:space="preserve">Urteil </w:t>
      </w:r>
      <w:r w:rsidR="00D46C9A" w:rsidRPr="00384567">
        <w:rPr>
          <w:rFonts w:cs="Arial"/>
        </w:rPr>
        <w:t>des Bundesfinanzhofes vom 01.02.2023, AZ II R 3/20.</w:t>
      </w:r>
    </w:p>
    <w:p w:rsidR="00D46C9A" w:rsidRPr="00384567" w:rsidRDefault="00D46C9A" w:rsidP="00384567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D46C9A" w:rsidRPr="00384567" w:rsidRDefault="00D46C9A" w:rsidP="00384567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84567">
        <w:rPr>
          <w:rFonts w:ascii="Arial" w:hAnsi="Arial" w:cs="Arial"/>
          <w:sz w:val="22"/>
          <w:szCs w:val="22"/>
        </w:rPr>
        <w:t>In dem entschiedenen Fall hatte das Finanzamt dem Nacherben den Pauschbetrag nicht gewährt, da nach Ansicht des Finanzamt</w:t>
      </w:r>
      <w:r w:rsidR="0064533F">
        <w:rPr>
          <w:rFonts w:ascii="Arial" w:hAnsi="Arial" w:cs="Arial"/>
          <w:sz w:val="22"/>
          <w:szCs w:val="22"/>
        </w:rPr>
        <w:t>es</w:t>
      </w:r>
      <w:r w:rsidRPr="00384567">
        <w:rPr>
          <w:rFonts w:ascii="Arial" w:hAnsi="Arial" w:cs="Arial"/>
          <w:sz w:val="22"/>
          <w:szCs w:val="22"/>
        </w:rPr>
        <w:t xml:space="preserve"> der Pauschbetrag bei Vor- und Nacherbschaft nur einmal zur Verfügung steh</w:t>
      </w:r>
      <w:r w:rsidR="003F3C95">
        <w:rPr>
          <w:rFonts w:ascii="Arial" w:hAnsi="Arial" w:cs="Arial"/>
          <w:sz w:val="22"/>
          <w:szCs w:val="22"/>
        </w:rPr>
        <w:t>e</w:t>
      </w:r>
      <w:r w:rsidRPr="00384567">
        <w:rPr>
          <w:rFonts w:ascii="Arial" w:hAnsi="Arial" w:cs="Arial"/>
          <w:sz w:val="22"/>
          <w:szCs w:val="22"/>
        </w:rPr>
        <w:t xml:space="preserve">. Dieser Ansicht folgte der Bundesfinanzhof nicht und stellte fest, dass </w:t>
      </w:r>
      <w:r w:rsidR="003F3C95">
        <w:rPr>
          <w:rFonts w:ascii="Arial" w:hAnsi="Arial" w:cs="Arial"/>
          <w:sz w:val="22"/>
          <w:szCs w:val="22"/>
        </w:rPr>
        <w:t xml:space="preserve">auch </w:t>
      </w:r>
      <w:r w:rsidRPr="00384567">
        <w:rPr>
          <w:rFonts w:ascii="Arial" w:hAnsi="Arial" w:cs="Arial"/>
          <w:sz w:val="22"/>
          <w:szCs w:val="22"/>
        </w:rPr>
        <w:t xml:space="preserve">dem Nacherben dieser Pauschbetrag zusteht, </w:t>
      </w:r>
      <w:r w:rsidR="00384567" w:rsidRPr="00384567">
        <w:rPr>
          <w:rFonts w:ascii="Arial" w:hAnsi="Arial" w:cs="Arial"/>
          <w:sz w:val="22"/>
          <w:szCs w:val="22"/>
        </w:rPr>
        <w:t>unabhängig davon, ob auch der Vorerbe den Pauschbetrag in Anspruch genommen hat.</w:t>
      </w:r>
    </w:p>
    <w:p w:rsidR="00384567" w:rsidRPr="00384567" w:rsidRDefault="00384567" w:rsidP="00384567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384567" w:rsidRDefault="00384567" w:rsidP="00384567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84567">
        <w:rPr>
          <w:rFonts w:ascii="Arial" w:hAnsi="Arial" w:cs="Arial"/>
          <w:sz w:val="22"/>
          <w:szCs w:val="22"/>
        </w:rPr>
        <w:t>Unter Änderung seiner bisherigen Rechtsprechung stellt der Bundesfinanzhof weiterhin fest, dass es hierbei auch nicht darauf ankommt, dass zumindest dem Grunde bei dem Nacherben auch tatsächlich Kosten angefallen sind.</w:t>
      </w:r>
    </w:p>
    <w:p w:rsidR="0021539B" w:rsidRPr="00384567" w:rsidRDefault="0021539B" w:rsidP="00384567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384567" w:rsidRPr="00384567" w:rsidRDefault="00384567" w:rsidP="00384567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84567">
        <w:rPr>
          <w:rFonts w:ascii="Arial" w:hAnsi="Arial" w:cs="Arial"/>
          <w:sz w:val="22"/>
          <w:szCs w:val="22"/>
        </w:rPr>
        <w:t xml:space="preserve">Nach dieser Entscheidung steht dieser Pauschbetrag für Erbfallkosten jetzt bei jedem Nacherbfall </w:t>
      </w:r>
      <w:r w:rsidR="00B6649C">
        <w:rPr>
          <w:rFonts w:ascii="Arial" w:hAnsi="Arial" w:cs="Arial"/>
          <w:sz w:val="22"/>
          <w:szCs w:val="22"/>
        </w:rPr>
        <w:t>auch den Nacherben</w:t>
      </w:r>
      <w:r w:rsidRPr="00384567">
        <w:rPr>
          <w:rFonts w:ascii="Arial" w:hAnsi="Arial" w:cs="Arial"/>
          <w:sz w:val="22"/>
          <w:szCs w:val="22"/>
        </w:rPr>
        <w:t xml:space="preserve"> zur Verfügung.</w:t>
      </w:r>
    </w:p>
    <w:p w:rsidR="00D46C9A" w:rsidRPr="00384567" w:rsidRDefault="00D46C9A" w:rsidP="00384567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F444C3" w:rsidRPr="00384567" w:rsidRDefault="00F444C3" w:rsidP="00384567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84567">
        <w:rPr>
          <w:rFonts w:ascii="Arial" w:hAnsi="Arial" w:cs="Arial"/>
          <w:sz w:val="22"/>
          <w:szCs w:val="22"/>
        </w:rPr>
        <w:t xml:space="preserve">Henn empfahl, dies zu beachten </w:t>
      </w:r>
      <w:r w:rsidR="007F789D">
        <w:rPr>
          <w:rFonts w:ascii="Arial" w:hAnsi="Arial" w:cs="Arial"/>
          <w:sz w:val="22"/>
          <w:szCs w:val="22"/>
        </w:rPr>
        <w:t>und den Freibetrag als Nacherbe immer geltend zu machen.</w:t>
      </w:r>
    </w:p>
    <w:p w:rsidR="00C6521D" w:rsidRPr="00C6521D" w:rsidRDefault="00C6521D" w:rsidP="00C6521D">
      <w:pPr>
        <w:spacing w:after="0" w:line="240" w:lineRule="auto"/>
        <w:jc w:val="both"/>
        <w:rPr>
          <w:rFonts w:eastAsia="Times New Roman" w:cs="Arial"/>
          <w:bCs/>
          <w:sz w:val="20"/>
          <w:szCs w:val="20"/>
        </w:rPr>
      </w:pPr>
    </w:p>
    <w:p w:rsidR="00C6521D" w:rsidRPr="00C6521D" w:rsidRDefault="00C6521D" w:rsidP="00C6521D">
      <w:pPr>
        <w:spacing w:after="0" w:line="240" w:lineRule="auto"/>
        <w:jc w:val="both"/>
        <w:rPr>
          <w:rFonts w:eastAsia="Times New Roman" w:cs="Arial"/>
          <w:bCs/>
          <w:sz w:val="20"/>
          <w:szCs w:val="20"/>
        </w:rPr>
      </w:pPr>
    </w:p>
    <w:p w:rsidR="00C6521D" w:rsidRPr="00C6521D" w:rsidRDefault="00C6521D" w:rsidP="00C6521D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  <w:r w:rsidRPr="00C6521D">
        <w:rPr>
          <w:rFonts w:eastAsia="Times New Roman" w:cs="Arial"/>
          <w:sz w:val="20"/>
          <w:szCs w:val="20"/>
        </w:rPr>
        <w:t>Für Rückfragen steht Ihnen zur Verfügung:</w:t>
      </w:r>
    </w:p>
    <w:p w:rsidR="00C6521D" w:rsidRPr="00C6521D" w:rsidRDefault="00C6521D" w:rsidP="00C6521D">
      <w:pPr>
        <w:spacing w:after="0" w:line="240" w:lineRule="auto"/>
        <w:jc w:val="both"/>
        <w:rPr>
          <w:rFonts w:eastAsia="Times New Roman" w:cs="Arial"/>
          <w:sz w:val="20"/>
          <w:szCs w:val="20"/>
        </w:rPr>
      </w:pPr>
    </w:p>
    <w:p w:rsidR="00C6521D" w:rsidRPr="00C6521D" w:rsidRDefault="00C6521D" w:rsidP="00C6521D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  <w:r w:rsidRPr="00C6521D">
        <w:rPr>
          <w:rFonts w:eastAsia="Times New Roman" w:cs="Arial"/>
          <w:sz w:val="20"/>
          <w:szCs w:val="20"/>
          <w:lang w:eastAsia="de-DE"/>
        </w:rPr>
        <w:t>Michael Henn</w:t>
      </w:r>
    </w:p>
    <w:p w:rsidR="00C6521D" w:rsidRPr="00C6521D" w:rsidRDefault="00C6521D" w:rsidP="00C6521D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  <w:r w:rsidRPr="00C6521D">
        <w:rPr>
          <w:rFonts w:eastAsia="Times New Roman" w:cs="Arial"/>
          <w:sz w:val="20"/>
          <w:szCs w:val="20"/>
          <w:lang w:eastAsia="de-DE"/>
        </w:rPr>
        <w:t>Rechtsanwalt/</w:t>
      </w:r>
    </w:p>
    <w:p w:rsidR="00C6521D" w:rsidRPr="00C6521D" w:rsidRDefault="00C6521D" w:rsidP="00C6521D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  <w:r w:rsidRPr="00C6521D">
        <w:rPr>
          <w:rFonts w:eastAsia="Times New Roman" w:cs="Arial"/>
          <w:sz w:val="20"/>
          <w:szCs w:val="20"/>
          <w:lang w:eastAsia="de-DE"/>
        </w:rPr>
        <w:t>Fachanwalt für Arbeitsrecht/</w:t>
      </w:r>
    </w:p>
    <w:p w:rsidR="00C6521D" w:rsidRPr="00C6521D" w:rsidRDefault="00C6521D" w:rsidP="00C6521D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  <w:r w:rsidRPr="00C6521D">
        <w:rPr>
          <w:rFonts w:eastAsia="Times New Roman" w:cs="Arial"/>
          <w:sz w:val="20"/>
          <w:szCs w:val="20"/>
          <w:lang w:eastAsia="de-DE"/>
        </w:rPr>
        <w:t>Fachanwalt für Erbrecht</w:t>
      </w:r>
    </w:p>
    <w:p w:rsidR="00C6521D" w:rsidRPr="00C6521D" w:rsidRDefault="00C6521D" w:rsidP="00C6521D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  <w:r w:rsidRPr="00C6521D">
        <w:rPr>
          <w:rFonts w:eastAsia="Times New Roman" w:cs="Arial"/>
          <w:sz w:val="20"/>
          <w:szCs w:val="20"/>
          <w:lang w:eastAsia="de-DE"/>
        </w:rPr>
        <w:lastRenderedPageBreak/>
        <w:t xml:space="preserve">c/o Rechtsanwälte Dr. Gaupp &amp; </w:t>
      </w:r>
      <w:proofErr w:type="spellStart"/>
      <w:r w:rsidRPr="00C6521D">
        <w:rPr>
          <w:rFonts w:eastAsia="Times New Roman" w:cs="Arial"/>
          <w:sz w:val="20"/>
          <w:szCs w:val="20"/>
          <w:lang w:eastAsia="de-DE"/>
        </w:rPr>
        <w:t>Coll</w:t>
      </w:r>
      <w:proofErr w:type="spellEnd"/>
      <w:r w:rsidRPr="00C6521D">
        <w:rPr>
          <w:rFonts w:eastAsia="Times New Roman" w:cs="Arial"/>
          <w:sz w:val="20"/>
          <w:szCs w:val="20"/>
          <w:lang w:eastAsia="de-DE"/>
        </w:rPr>
        <w:t>.</w:t>
      </w:r>
    </w:p>
    <w:p w:rsidR="00C6521D" w:rsidRPr="00C6521D" w:rsidRDefault="00C6521D" w:rsidP="00C6521D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  <w:proofErr w:type="spellStart"/>
      <w:r w:rsidRPr="00C6521D">
        <w:rPr>
          <w:rFonts w:eastAsia="Times New Roman" w:cs="Arial"/>
          <w:sz w:val="20"/>
          <w:szCs w:val="20"/>
          <w:lang w:eastAsia="de-DE"/>
        </w:rPr>
        <w:t>Gerokstrasse</w:t>
      </w:r>
      <w:proofErr w:type="spellEnd"/>
      <w:r w:rsidRPr="00C6521D">
        <w:rPr>
          <w:rFonts w:eastAsia="Times New Roman" w:cs="Arial"/>
          <w:sz w:val="20"/>
          <w:szCs w:val="20"/>
          <w:lang w:eastAsia="de-DE"/>
        </w:rPr>
        <w:t xml:space="preserve"> 8</w:t>
      </w:r>
    </w:p>
    <w:p w:rsidR="00C6521D" w:rsidRPr="00C6521D" w:rsidRDefault="00C6521D" w:rsidP="00C6521D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  <w:r w:rsidRPr="00C6521D">
        <w:rPr>
          <w:rFonts w:eastAsia="Times New Roman" w:cs="Arial"/>
          <w:sz w:val="20"/>
          <w:szCs w:val="20"/>
          <w:lang w:eastAsia="de-DE"/>
        </w:rPr>
        <w:t>70188 Stuttgart</w:t>
      </w:r>
    </w:p>
    <w:p w:rsidR="00C6521D" w:rsidRPr="00C6521D" w:rsidRDefault="00C6521D" w:rsidP="00C6521D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de-DE"/>
        </w:rPr>
      </w:pPr>
      <w:r w:rsidRPr="00C6521D">
        <w:rPr>
          <w:rFonts w:eastAsia="Times New Roman" w:cs="Arial"/>
          <w:sz w:val="20"/>
          <w:szCs w:val="20"/>
          <w:lang w:eastAsia="de-DE"/>
        </w:rPr>
        <w:t>Tel.: 0711 – 3058 930</w:t>
      </w:r>
      <w:r w:rsidRPr="00C6521D">
        <w:rPr>
          <w:rFonts w:eastAsia="Times New Roman" w:cs="Arial"/>
          <w:sz w:val="20"/>
          <w:szCs w:val="20"/>
          <w:lang w:eastAsia="de-DE"/>
        </w:rPr>
        <w:tab/>
      </w:r>
      <w:r w:rsidRPr="00C6521D">
        <w:rPr>
          <w:rFonts w:eastAsia="Times New Roman" w:cs="Arial"/>
          <w:sz w:val="20"/>
          <w:szCs w:val="20"/>
          <w:lang w:eastAsia="de-DE"/>
        </w:rPr>
        <w:tab/>
      </w:r>
      <w:r w:rsidRPr="00C6521D">
        <w:rPr>
          <w:rFonts w:eastAsia="Times New Roman" w:cs="Arial"/>
          <w:sz w:val="20"/>
          <w:szCs w:val="20"/>
          <w:lang w:eastAsia="de-DE"/>
        </w:rPr>
        <w:tab/>
        <w:t>Fax: 0711 - 3058 9311</w:t>
      </w:r>
    </w:p>
    <w:p w:rsidR="007F789D" w:rsidRPr="001900AF" w:rsidRDefault="00C6521D" w:rsidP="00C6521D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18"/>
          <w:szCs w:val="18"/>
        </w:rPr>
      </w:pPr>
      <w:r w:rsidRPr="00C6521D"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 w:rsidRPr="00C6521D">
          <w:rPr>
            <w:rFonts w:ascii="Arial" w:hAnsi="Arial" w:cs="Arial"/>
            <w:color w:val="0563C1"/>
            <w:sz w:val="20"/>
            <w:szCs w:val="20"/>
            <w:u w:val="single"/>
          </w:rPr>
          <w:t>stuttgart@drgaupp.de</w:t>
        </w:r>
      </w:hyperlink>
      <w:r w:rsidRPr="00C6521D">
        <w:rPr>
          <w:rFonts w:ascii="Arial" w:hAnsi="Arial" w:cs="Arial"/>
          <w:sz w:val="20"/>
          <w:szCs w:val="20"/>
        </w:rPr>
        <w:tab/>
      </w:r>
      <w:r w:rsidRPr="00C6521D">
        <w:rPr>
          <w:rFonts w:ascii="Arial" w:hAnsi="Arial" w:cs="Arial"/>
          <w:sz w:val="20"/>
          <w:szCs w:val="20"/>
        </w:rPr>
        <w:tab/>
      </w:r>
      <w:hyperlink r:id="rId8" w:history="1">
        <w:r w:rsidRPr="00C6521D">
          <w:rPr>
            <w:rFonts w:ascii="Arial" w:hAnsi="Arial" w:cs="Arial"/>
            <w:color w:val="0563C1"/>
            <w:sz w:val="20"/>
            <w:szCs w:val="20"/>
            <w:u w:val="single"/>
          </w:rPr>
          <w:t>www.drgaupp.de</w:t>
        </w:r>
      </w:hyperlink>
      <w:bookmarkStart w:id="2" w:name="_GoBack"/>
      <w:bookmarkEnd w:id="2"/>
    </w:p>
    <w:sectPr w:rsidR="007F789D" w:rsidRPr="001900A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4C3" w:rsidRDefault="00F444C3" w:rsidP="00F444C3">
      <w:pPr>
        <w:spacing w:after="0" w:line="240" w:lineRule="auto"/>
      </w:pPr>
      <w:r>
        <w:separator/>
      </w:r>
    </w:p>
  </w:endnote>
  <w:endnote w:type="continuationSeparator" w:id="0">
    <w:p w:rsidR="00F444C3" w:rsidRDefault="00F444C3" w:rsidP="00F44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4C3" w:rsidRDefault="00F444C3" w:rsidP="00F444C3">
      <w:pPr>
        <w:spacing w:after="0" w:line="240" w:lineRule="auto"/>
      </w:pPr>
      <w:r>
        <w:separator/>
      </w:r>
    </w:p>
  </w:footnote>
  <w:footnote w:type="continuationSeparator" w:id="0">
    <w:p w:rsidR="00F444C3" w:rsidRDefault="00F444C3" w:rsidP="00F44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BFC" w:rsidRPr="00C6521D" w:rsidRDefault="00C6521D" w:rsidP="00C6521D">
    <w:pPr>
      <w:tabs>
        <w:tab w:val="center" w:pos="4819"/>
        <w:tab w:val="right" w:pos="9071"/>
      </w:tabs>
      <w:jc w:val="center"/>
      <w:rPr>
        <w:rFonts w:ascii="Calibri" w:eastAsia="Calibri" w:hAnsi="Calibri" w:cs="Times New Roman"/>
      </w:rPr>
    </w:pPr>
    <w:proofErr w:type="spellStart"/>
    <w:r w:rsidRPr="00C6521D">
      <w:rPr>
        <w:rFonts w:eastAsia="Calibri" w:cs="Arial"/>
        <w:b/>
        <w:bCs/>
        <w:sz w:val="28"/>
        <w:szCs w:val="28"/>
      </w:rPr>
      <w:t>mittelstandsdepesche</w:t>
    </w:r>
    <w:proofErr w:type="spellEnd"/>
    <w:r w:rsidRPr="00C6521D">
      <w:rPr>
        <w:rFonts w:eastAsia="Calibri" w:cs="Arial"/>
        <w:b/>
        <w:bCs/>
        <w:sz w:val="28"/>
        <w:szCs w:val="28"/>
      </w:rPr>
      <w:t xml:space="preserve"> 05-2023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C3"/>
    <w:rsid w:val="000A5F31"/>
    <w:rsid w:val="001900AF"/>
    <w:rsid w:val="001E0BD7"/>
    <w:rsid w:val="0021539B"/>
    <w:rsid w:val="00384567"/>
    <w:rsid w:val="003F3C95"/>
    <w:rsid w:val="0064533F"/>
    <w:rsid w:val="007F789D"/>
    <w:rsid w:val="00816F28"/>
    <w:rsid w:val="008D41DE"/>
    <w:rsid w:val="00900F66"/>
    <w:rsid w:val="00A82BFC"/>
    <w:rsid w:val="00B5782F"/>
    <w:rsid w:val="00B6649C"/>
    <w:rsid w:val="00C6521D"/>
    <w:rsid w:val="00D46C9A"/>
    <w:rsid w:val="00E513FE"/>
    <w:rsid w:val="00F4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4191DC4-38AB-4708-851E-F402C40B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44C3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652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44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ps">
    <w:name w:val="caps"/>
    <w:basedOn w:val="Absatz-Standardschriftart"/>
    <w:rsid w:val="00F444C3"/>
  </w:style>
  <w:style w:type="character" w:styleId="Hyperlink">
    <w:name w:val="Hyperlink"/>
    <w:basedOn w:val="Absatz-Standardschriftart"/>
    <w:uiPriority w:val="99"/>
    <w:semiHidden/>
    <w:unhideWhenUsed/>
    <w:rsid w:val="00F444C3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F444C3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F4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44C3"/>
    <w:rPr>
      <w:rFonts w:ascii="Arial" w:hAnsi="Arial"/>
    </w:rPr>
  </w:style>
  <w:style w:type="character" w:customStyle="1" w:styleId="amp">
    <w:name w:val="amp"/>
    <w:basedOn w:val="Absatz-Standardschriftart"/>
    <w:rsid w:val="00F444C3"/>
  </w:style>
  <w:style w:type="paragraph" w:styleId="Fuzeile">
    <w:name w:val="footer"/>
    <w:basedOn w:val="Standard"/>
    <w:link w:val="FuzeileZchn"/>
    <w:uiPriority w:val="99"/>
    <w:unhideWhenUsed/>
    <w:rsid w:val="00F44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44C3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16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16F28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9"/>
    <w:rsid w:val="00C652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gaupp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ttgart@drgaupp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14849-108B-4218-BBDB-6E2B349AA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Dr. Gaupp &amp; Coll.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</dc:title>
  <dc:subject/>
  <dc:creator>DANSEF</dc:creator>
  <cp:keywords/>
  <dc:description/>
  <cp:lastModifiedBy>Lisa Müller</cp:lastModifiedBy>
  <cp:revision>4</cp:revision>
  <cp:lastPrinted>2023-05-12T14:19:00Z</cp:lastPrinted>
  <dcterms:created xsi:type="dcterms:W3CDTF">2023-05-12T18:13:00Z</dcterms:created>
  <dcterms:modified xsi:type="dcterms:W3CDTF">2023-05-16T13:57:00Z</dcterms:modified>
</cp:coreProperties>
</file>